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A3" w:rsidRDefault="004E6450" w:rsidP="004E6450">
      <w:pPr>
        <w:pStyle w:val="1"/>
        <w:jc w:val="center"/>
        <w:rPr>
          <w:rFonts w:hint="eastAsia"/>
        </w:rPr>
      </w:pPr>
      <w:r>
        <w:rPr>
          <w:rFonts w:hint="eastAsia"/>
        </w:rPr>
        <w:t>体检接口</w:t>
      </w:r>
      <w:r>
        <w:rPr>
          <w:rFonts w:hint="eastAsia"/>
        </w:rPr>
        <w:t>http</w:t>
      </w:r>
      <w:r>
        <w:rPr>
          <w:rFonts w:hint="eastAsia"/>
        </w:rPr>
        <w:t>服务</w:t>
      </w:r>
    </w:p>
    <w:p w:rsidR="004E6450" w:rsidRDefault="004E6450" w:rsidP="004E645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启动</w:t>
      </w:r>
      <w:r>
        <w:rPr>
          <w:rFonts w:hint="eastAsia"/>
        </w:rPr>
        <w:t>【体检接口服务】</w:t>
      </w:r>
    </w:p>
    <w:p w:rsidR="004E6450" w:rsidRDefault="004E6450" w:rsidP="004E645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1F6BE624" wp14:editId="0F54610E">
            <wp:extent cx="4865427" cy="32083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504" t="14029" r="38939" b="23185"/>
                    <a:stretch/>
                  </pic:blipFill>
                  <pic:spPr bwMode="auto">
                    <a:xfrm>
                      <a:off x="0" y="0"/>
                      <a:ext cx="4864921" cy="3208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450" w:rsidRDefault="004E6450" w:rsidP="004E6450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参数设置</w:t>
      </w:r>
    </w:p>
    <w:p w:rsidR="004E6450" w:rsidRDefault="004E6450" w:rsidP="004E6450">
      <w:pPr>
        <w:pStyle w:val="a3"/>
        <w:ind w:left="465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F17622F" wp14:editId="2D8AC49E">
            <wp:extent cx="2033516" cy="1484789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1914" t="39034" r="41786" b="40790"/>
                    <a:stretch/>
                  </pic:blipFill>
                  <pic:spPr bwMode="auto">
                    <a:xfrm>
                      <a:off x="0" y="0"/>
                      <a:ext cx="2033306" cy="148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450" w:rsidRDefault="004E6450" w:rsidP="004E6450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启动服务</w:t>
      </w:r>
    </w:p>
    <w:p w:rsidR="004E6450" w:rsidRDefault="004E6450" w:rsidP="004E6450">
      <w:pPr>
        <w:pStyle w:val="a3"/>
        <w:ind w:left="465" w:firstLineChars="0" w:firstLine="0"/>
        <w:rPr>
          <w:rFonts w:hint="eastAsia"/>
        </w:rPr>
      </w:pPr>
    </w:p>
    <w:p w:rsidR="004E6450" w:rsidRDefault="004E6450" w:rsidP="004E645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健康小屋上报数据对照设置</w:t>
      </w:r>
    </w:p>
    <w:p w:rsidR="004E6450" w:rsidRDefault="004E6450" w:rsidP="004E645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【</w:t>
      </w:r>
      <w:r>
        <w:rPr>
          <w:rFonts w:hint="eastAsia"/>
        </w:rPr>
        <w:t>PES</w:t>
      </w:r>
      <w:r>
        <w:rPr>
          <w:rFonts w:hint="eastAsia"/>
        </w:rPr>
        <w:t>】</w:t>
      </w:r>
      <w:r>
        <w:rPr>
          <w:rFonts w:hint="eastAsia"/>
        </w:rPr>
        <w:t>--</w:t>
      </w:r>
      <w:r>
        <w:rPr>
          <w:rFonts w:hint="eastAsia"/>
        </w:rPr>
        <w:t>【体检接口</w:t>
      </w:r>
      <w:r>
        <w:rPr>
          <w:rFonts w:hint="eastAsia"/>
        </w:rPr>
        <w:t>Http</w:t>
      </w:r>
      <w:r>
        <w:rPr>
          <w:rFonts w:hint="eastAsia"/>
        </w:rPr>
        <w:t>服务】</w:t>
      </w:r>
    </w:p>
    <w:p w:rsidR="004E6450" w:rsidRPr="004E6450" w:rsidRDefault="004E6450" w:rsidP="004E6450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  <w:r>
        <w:rPr>
          <w:noProof/>
        </w:rPr>
        <w:drawing>
          <wp:inline distT="0" distB="0" distL="0" distR="0" wp14:anchorId="787FEC81" wp14:editId="62A5BB87">
            <wp:extent cx="4537880" cy="44973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56533" b="23415"/>
                    <a:stretch/>
                  </pic:blipFill>
                  <pic:spPr bwMode="auto">
                    <a:xfrm>
                      <a:off x="0" y="0"/>
                      <a:ext cx="4537407" cy="4496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450" w:rsidRDefault="004E6450" w:rsidP="004E6450">
      <w:pPr>
        <w:rPr>
          <w:rFonts w:hint="eastAsia"/>
        </w:rPr>
      </w:pPr>
    </w:p>
    <w:p w:rsidR="004E6450" w:rsidRDefault="004E6450" w:rsidP="004E645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健康小屋接口配置</w:t>
      </w:r>
    </w:p>
    <w:p w:rsidR="004E6450" w:rsidRDefault="004E6450" w:rsidP="004E6450">
      <w:pPr>
        <w:rPr>
          <w:rFonts w:hint="eastAsia"/>
        </w:rPr>
      </w:pPr>
      <w:r>
        <w:rPr>
          <w:noProof/>
        </w:rPr>
        <w:drawing>
          <wp:inline distT="0" distB="0" distL="0" distR="0" wp14:anchorId="5104D91A" wp14:editId="0376929C">
            <wp:extent cx="5643349" cy="332792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76" r="10150"/>
                    <a:stretch/>
                  </pic:blipFill>
                  <pic:spPr bwMode="auto">
                    <a:xfrm>
                      <a:off x="0" y="0"/>
                      <a:ext cx="5643349" cy="332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450" w:rsidRDefault="00E203C3" w:rsidP="004E6450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根据《</w:t>
      </w:r>
      <w:r w:rsidRPr="00E203C3">
        <w:rPr>
          <w:rFonts w:hint="eastAsia"/>
        </w:rPr>
        <w:t>体检信息上传数据项说明</w:t>
      </w:r>
      <w:r w:rsidRPr="00E203C3">
        <w:rPr>
          <w:rFonts w:hint="eastAsia"/>
        </w:rPr>
        <w:t>-</w:t>
      </w:r>
      <w:r w:rsidRPr="00E203C3">
        <w:rPr>
          <w:rFonts w:hint="eastAsia"/>
        </w:rPr>
        <w:t>贵州省六盘水六枝特区健康小屋</w:t>
      </w:r>
      <w:r w:rsidRPr="00E203C3">
        <w:rPr>
          <w:rFonts w:hint="eastAsia"/>
        </w:rPr>
        <w:t>20180313.doc</w:t>
      </w:r>
      <w:r>
        <w:rPr>
          <w:rFonts w:hint="eastAsia"/>
        </w:rPr>
        <w:t>》设置项目编号</w:t>
      </w:r>
      <w:r>
        <w:rPr>
          <w:rFonts w:hint="eastAsia"/>
        </w:rPr>
        <w:t xml:space="preserve">BBX04, </w:t>
      </w:r>
      <w:r>
        <w:rPr>
          <w:rFonts w:hint="eastAsia"/>
        </w:rPr>
        <w:t>BBX04</w:t>
      </w:r>
      <w:r>
        <w:rPr>
          <w:rFonts w:hint="eastAsia"/>
        </w:rPr>
        <w:t>是《诊疗项目管理》的</w:t>
      </w:r>
      <w:r>
        <w:rPr>
          <w:rFonts w:hint="eastAsia"/>
        </w:rPr>
        <w:t>项目编号</w:t>
      </w:r>
      <w:r>
        <w:rPr>
          <w:rFonts w:hint="eastAsia"/>
        </w:rPr>
        <w:t>。</w:t>
      </w:r>
    </w:p>
    <w:p w:rsidR="00E203C3" w:rsidRPr="004E6450" w:rsidRDefault="00E203C3" w:rsidP="004E6450">
      <w:pPr>
        <w:pStyle w:val="a3"/>
        <w:ind w:left="420" w:firstLineChars="0" w:firstLine="0"/>
      </w:pPr>
      <w:bookmarkStart w:id="0" w:name="_GoBack"/>
      <w:bookmarkEnd w:id="0"/>
    </w:p>
    <w:sectPr w:rsidR="00E203C3" w:rsidRPr="004E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33E"/>
    <w:multiLevelType w:val="hybridMultilevel"/>
    <w:tmpl w:val="9D30CA8E"/>
    <w:lvl w:ilvl="0" w:tplc="A056A5D6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30072BCB"/>
    <w:multiLevelType w:val="hybridMultilevel"/>
    <w:tmpl w:val="D040BE6A"/>
    <w:lvl w:ilvl="0" w:tplc="893C30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D86C54"/>
    <w:multiLevelType w:val="hybridMultilevel"/>
    <w:tmpl w:val="1BCA8556"/>
    <w:lvl w:ilvl="0" w:tplc="0BCACA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8"/>
    <w:rsid w:val="004E6450"/>
    <w:rsid w:val="00643008"/>
    <w:rsid w:val="00D326A3"/>
    <w:rsid w:val="00E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6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645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E645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6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6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645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E645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6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wwl</dc:creator>
  <cp:keywords/>
  <dc:description/>
  <cp:lastModifiedBy>wwl</cp:lastModifiedBy>
  <cp:revision>3</cp:revision>
  <dcterms:created xsi:type="dcterms:W3CDTF">2018-03-21T01:35:00Z</dcterms:created>
  <dcterms:modified xsi:type="dcterms:W3CDTF">2018-03-21T01:48:00Z</dcterms:modified>
</cp:coreProperties>
</file>