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44"/>
          <w:szCs w:val="44"/>
        </w:rPr>
      </w:pPr>
      <w:bookmarkStart w:id="0" w:name="_GoBack"/>
      <w:bookmarkEnd w:id="0"/>
      <w:r>
        <w:rPr>
          <w:rFonts w:hint="eastAsia" w:ascii="黑体" w:hAnsi="黑体" w:eastAsia="黑体"/>
          <w:sz w:val="44"/>
          <w:szCs w:val="44"/>
        </w:rPr>
        <w:t>1.传染病报告卡操作流程</w:t>
      </w:r>
    </w:p>
    <w:p>
      <w:pPr>
        <w:jc w:val="center"/>
        <w:rPr>
          <w:rFonts w:ascii="黑体" w:hAnsi="黑体" w:eastAsia="黑体"/>
          <w:sz w:val="44"/>
          <w:szCs w:val="44"/>
        </w:rPr>
      </w:pPr>
    </w:p>
    <w:p>
      <w:pPr>
        <w:pStyle w:val="13"/>
        <w:numPr>
          <w:ilvl w:val="0"/>
          <w:numId w:val="1"/>
        </w:numPr>
        <w:ind w:firstLineChars="0"/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科室里边没有科室的要先增加院感室，然后增加院感操作人员，接着在用户管理中增加角色组，为其分配权限。</w:t>
      </w:r>
    </w:p>
    <w:p>
      <w:pPr>
        <w:pStyle w:val="13"/>
        <w:numPr>
          <w:ilvl w:val="0"/>
          <w:numId w:val="1"/>
        </w:numPr>
        <w:ind w:firstLineChars="0"/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打开，业务==院感系统==传染病报告卡，页面显示如下：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3267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这里我已经增加了一个。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三、【方法一】院感室操作人员操作，点击新增按钮，增加一个新的传染病报告卡。</w:t>
      </w:r>
      <w:r>
        <w:drawing>
          <wp:inline distT="0" distB="0" distL="0" distR="0">
            <wp:extent cx="5274310" cy="34099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【方法二】这里也可以让门诊医生操作（看医院是怎么决定的），打开门诊医生工作站，选中一个病人，右键==选择传染病报告卡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29686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firstLineChars="0"/>
        <w:jc w:val="left"/>
        <w:rPr>
          <w:rFonts w:ascii="新宋体" w:hAnsi="新宋体" w:eastAsia="新宋体"/>
          <w:sz w:val="24"/>
          <w:szCs w:val="24"/>
        </w:rPr>
      </w:pPr>
      <w:r>
        <w:rPr>
          <w:rFonts w:ascii="新宋体" w:hAnsi="新宋体" w:eastAsia="新宋体"/>
          <w:sz w:val="24"/>
          <w:szCs w:val="24"/>
        </w:rPr>
        <w:t>增加一个传染病报告卡主卡（根据病人情况选择附卡），所有带“*”都要填写。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58769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firstLineChars="0"/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填写完毕之后，回到主页面，点击检索之后 就出来了。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3586480"/>
            <wp:effectExtent l="0" t="0" r="254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ascii="新宋体" w:hAnsi="新宋体" w:eastAsia="新宋体"/>
          <w:sz w:val="24"/>
          <w:szCs w:val="24"/>
        </w:rPr>
        <w:t>检索之后，病人的信息和</w:t>
      </w:r>
      <w:r>
        <w:rPr>
          <w:rFonts w:hint="eastAsia" w:ascii="新宋体" w:hAnsi="新宋体" w:eastAsia="新宋体"/>
          <w:sz w:val="24"/>
          <w:szCs w:val="24"/>
        </w:rPr>
        <w:t>传染病信息就会出现在下方。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2961005"/>
            <wp:effectExtent l="0" t="0" r="254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firstLineChars="0"/>
        <w:jc w:val="left"/>
        <w:rPr>
          <w:rFonts w:ascii="新宋体" w:hAnsi="新宋体" w:eastAsia="新宋体"/>
          <w:sz w:val="24"/>
          <w:szCs w:val="24"/>
        </w:rPr>
      </w:pPr>
      <w:r>
        <w:rPr>
          <w:rFonts w:ascii="新宋体" w:hAnsi="新宋体" w:eastAsia="新宋体"/>
          <w:sz w:val="24"/>
          <w:szCs w:val="24"/>
        </w:rPr>
        <w:t>这个卡确定没有问题之后，就开始审核了，点击审核按钮（审核之后就不可以退卡了）。如果想修改，就点击编辑，进行修改，然后保存。</w:t>
      </w:r>
      <w:r>
        <w:drawing>
          <wp:inline distT="0" distB="0" distL="0" distR="0">
            <wp:extent cx="5274310" cy="3581400"/>
            <wp:effectExtent l="0" t="0" r="2540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firstLineChars="0"/>
        <w:jc w:val="left"/>
        <w:rPr>
          <w:rFonts w:ascii="新宋体" w:hAnsi="新宋体" w:eastAsia="新宋体"/>
          <w:sz w:val="24"/>
          <w:szCs w:val="24"/>
        </w:rPr>
      </w:pPr>
      <w:r>
        <w:rPr>
          <w:rFonts w:ascii="新宋体" w:hAnsi="新宋体" w:eastAsia="新宋体"/>
          <w:sz w:val="24"/>
          <w:szCs w:val="24"/>
        </w:rPr>
        <w:t>这些步骤完成之后，就预览打印就可以了。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6198235"/>
            <wp:effectExtent l="0" t="0" r="2540" b="1206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</w:p>
    <w:p>
      <w:pPr>
        <w:jc w:val="left"/>
        <w:rPr>
          <w:rFonts w:ascii="新宋体" w:hAnsi="新宋体" w:eastAsia="新宋体"/>
          <w:sz w:val="24"/>
          <w:szCs w:val="24"/>
        </w:rPr>
      </w:pPr>
    </w:p>
    <w:p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2</w:t>
      </w:r>
      <w:r>
        <w:rPr>
          <w:rFonts w:hint="eastAsia" w:ascii="黑体" w:hAnsi="黑体" w:eastAsia="黑体"/>
          <w:sz w:val="44"/>
          <w:szCs w:val="44"/>
        </w:rPr>
        <w:t>.病例监测管理操作流程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一、病理监测管理同样和传染病报告卡操作一样</w:t>
      </w:r>
      <w:r>
        <w:rPr>
          <w:rFonts w:ascii="新宋体" w:hAnsi="新宋体" w:eastAsia="新宋体"/>
          <w:sz w:val="24"/>
          <w:szCs w:val="24"/>
        </w:rPr>
        <w:t>。</w:t>
      </w:r>
      <w:r>
        <w:rPr>
          <w:rFonts w:hint="eastAsia" w:ascii="新宋体" w:hAnsi="新宋体" w:eastAsia="新宋体"/>
          <w:sz w:val="24"/>
          <w:szCs w:val="24"/>
        </w:rPr>
        <w:t>第一步==新增一个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4165600"/>
            <wp:effectExtent l="0" t="0" r="2540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先填写基本信息、监测类别和后边红色框标记的信息都需要填写。接着填下边的信息，下边的信息分为手术情况、感染情况、病原学检查、抗菌用物、易感因素，医生可以根据病人的信息填写。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25507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这些填写完毕之后，点击保存。回到主页面，点击检索（相当于刷新按钮）之后，刚刚填写的就会显示出来。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33102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最后一步点击审核操作就行。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如果要病人信息填错，点击编辑修改内容。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</w:p>
    <w:p>
      <w:pPr>
        <w:jc w:val="left"/>
        <w:rPr>
          <w:rFonts w:hint="eastAsia" w:ascii="新宋体" w:hAnsi="新宋体" w:eastAsia="新宋体"/>
          <w:sz w:val="24"/>
          <w:szCs w:val="24"/>
        </w:rPr>
      </w:pPr>
    </w:p>
    <w:p>
      <w:pPr>
        <w:jc w:val="center"/>
        <w:rPr>
          <w:rFonts w:hint="eastAsia" w:ascii="黑体" w:hAnsi="黑体" w:eastAsia="黑体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3</w:t>
      </w:r>
      <w:r>
        <w:rPr>
          <w:rFonts w:hint="eastAsia" w:ascii="黑体" w:hAnsi="黑体" w:eastAsia="黑体"/>
          <w:sz w:val="44"/>
          <w:szCs w:val="44"/>
        </w:rPr>
        <w:t>.环境消毒记录操作流程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第一步==新增，进入新增界面，根据框框里提示的信息开始填写。</w:t>
      </w:r>
    </w:p>
    <w:p>
      <w:pPr>
        <w:jc w:val="left"/>
        <w:rPr>
          <w:rFonts w:hint="eastAsia"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39211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红色框框内都是需要填写的内容。填写完毕之后，点击保存。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接着操作和上边一模一样，如果填写错误，就点击==编辑进行修改，或者==删除。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</w:p>
    <w:p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4</w:t>
      </w:r>
      <w:r>
        <w:rPr>
          <w:rFonts w:hint="eastAsia" w:ascii="黑体" w:hAnsi="黑体" w:eastAsia="黑体"/>
          <w:sz w:val="44"/>
          <w:szCs w:val="44"/>
        </w:rPr>
        <w:t>.卫材监测记录操作流程</w:t>
      </w:r>
    </w:p>
    <w:p>
      <w:pPr>
        <w:rPr>
          <w:rFonts w:hint="eastAsia" w:ascii="黑体" w:hAnsi="黑体" w:eastAsia="黑体"/>
          <w:sz w:val="44"/>
          <w:szCs w:val="44"/>
        </w:rPr>
      </w:pP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第一步==新增，进入填写页面。开始填写信息。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39541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填写完毕，点击==确定即可。接着==检索，你填写的就会刷新出来。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2096770"/>
            <wp:effectExtent l="0" t="0" r="254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如果填写错误，就点击==编辑进行修改，或者==删除。</w:t>
      </w:r>
    </w:p>
    <w:p>
      <w:pPr>
        <w:jc w:val="left"/>
        <w:rPr>
          <w:rFonts w:hint="eastAsia" w:ascii="新宋体" w:hAnsi="新宋体" w:eastAsia="新宋体"/>
          <w:sz w:val="24"/>
          <w:szCs w:val="24"/>
        </w:rPr>
      </w:pPr>
    </w:p>
    <w:p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5</w:t>
      </w:r>
      <w:r>
        <w:rPr>
          <w:rFonts w:hint="eastAsia" w:ascii="黑体" w:hAnsi="黑体" w:eastAsia="黑体"/>
          <w:sz w:val="44"/>
          <w:szCs w:val="44"/>
        </w:rPr>
        <w:t>.污水监测记录操作流程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第一步==新增，进入填写页面。开始填写信息。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36677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填写完毕，点击==确定即可。接着==检索，你填写的就会刷新出来。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668655"/>
            <wp:effectExtent l="0" t="0" r="254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如果填写错误，就点击==编辑进行修改，或者==删除。</w:t>
      </w:r>
    </w:p>
    <w:p>
      <w:pPr>
        <w:jc w:val="left"/>
        <w:rPr>
          <w:rFonts w:hint="eastAsia" w:ascii="新宋体" w:hAnsi="新宋体" w:eastAsia="新宋体"/>
          <w:sz w:val="24"/>
          <w:szCs w:val="24"/>
        </w:rPr>
      </w:pPr>
    </w:p>
    <w:p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6</w:t>
      </w:r>
      <w:r>
        <w:rPr>
          <w:rFonts w:hint="eastAsia" w:ascii="黑体" w:hAnsi="黑体" w:eastAsia="黑体"/>
          <w:sz w:val="44"/>
          <w:szCs w:val="44"/>
        </w:rPr>
        <w:t>.医务人员监测操作流程</w:t>
      </w:r>
    </w:p>
    <w:p>
      <w:pPr>
        <w:rPr>
          <w:rFonts w:ascii="新宋体" w:hAnsi="新宋体" w:eastAsia="新宋体"/>
          <w:sz w:val="24"/>
          <w:szCs w:val="24"/>
        </w:rPr>
      </w:pP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第一步==新增，进入填写页面。开始填写信息。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39585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在人员针刺情况、人员职业暴露情况、人员血检记录、人员预防用药。每一条写完之后，点击==暂存。最后所有填写完毕之后，点击保存。</w:t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drawing>
          <wp:inline distT="0" distB="0" distL="0" distR="0">
            <wp:extent cx="5274310" cy="16344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  <w:sz w:val="24"/>
          <w:szCs w:val="24"/>
        </w:rPr>
      </w:pPr>
      <w:r>
        <w:rPr>
          <w:rFonts w:hint="eastAsia" w:ascii="新宋体" w:hAnsi="新宋体" w:eastAsia="新宋体"/>
          <w:sz w:val="24"/>
          <w:szCs w:val="24"/>
        </w:rPr>
        <w:t>如果填写错误，就点击==编辑进行修改，或者==删除。</w:t>
      </w:r>
    </w:p>
    <w:p>
      <w:pPr>
        <w:jc w:val="left"/>
        <w:rPr>
          <w:rFonts w:hint="eastAsia" w:ascii="新宋体" w:hAnsi="新宋体" w:eastAsia="新宋体"/>
          <w:sz w:val="24"/>
          <w:szCs w:val="24"/>
        </w:rPr>
      </w:pPr>
    </w:p>
    <w:p>
      <w:p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191" w:right="1418" w:bottom="726" w:left="1418" w:header="851" w:footer="737" w:gutter="0"/>
      <w:cols w:space="720" w:num="1"/>
      <w:docGrid w:type="lines"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</w:rPr>
    </w:pPr>
    <w:r>
      <w:rPr>
        <w:rFonts w:hint="eastAsia"/>
      </w:rPr>
      <w:t>第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rPr>
        <w:lang/>
      </w:rPr>
      <w:t>1</w:t>
    </w:r>
    <w:r>
      <w:fldChar w:fldCharType="end"/>
    </w:r>
    <w:r>
      <w:t xml:space="preserve"> </w:t>
    </w:r>
    <w:r>
      <w:rPr>
        <w:rFonts w:hint="eastAsia"/>
      </w:rPr>
      <w:t>页 共</w:t>
    </w:r>
    <w:r>
      <w:t xml:space="preserve"> </w:t>
    </w:r>
    <w:r>
      <w:fldChar w:fldCharType="begin"/>
    </w:r>
    <w:r>
      <w:instrText xml:space="preserve"> NUMPAGES </w:instrText>
    </w:r>
    <w:r>
      <w:fldChar w:fldCharType="separate"/>
    </w:r>
    <w:r>
      <w:rPr>
        <w:lang/>
      </w:rPr>
      <w:t>1</w:t>
    </w:r>
    <w:r>
      <w:fldChar w:fldCharType="end"/>
    </w:r>
    <w:r>
      <w:rPr>
        <w:rFonts w:hint="eastAsia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both"/>
      <w:rPr>
        <w:rFonts w:hint="eastAsia"/>
        <w:i/>
      </w:rPr>
    </w:pPr>
    <w:r>
      <w:drawing>
        <wp:inline distT="0" distB="0" distL="114300" distR="114300">
          <wp:extent cx="1481455" cy="401955"/>
          <wp:effectExtent l="0" t="0" r="4445" b="17145"/>
          <wp:docPr id="19" name="图片 1" descr="HealthO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" descr="HealthOne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1455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</w:t>
    </w:r>
    <w:r>
      <w:rPr>
        <w:rFonts w:hint="eastAsia"/>
        <w:i/>
      </w:rPr>
      <w:t xml:space="preserve"> 换掉糟糕的系统，精彩立即体验！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1949CC"/>
    <w:multiLevelType w:val="multilevel"/>
    <w:tmpl w:val="771949CC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43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4556E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qFormat="1" w:uiPriority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uiPriority w:val="0"/>
    <w:rPr>
      <w:sz w:val="18"/>
      <w:szCs w:val="1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uiPriority w:val="0"/>
    <w:rPr>
      <w:color w:val="800080"/>
      <w:u w:val="single"/>
    </w:rPr>
  </w:style>
  <w:style w:type="character" w:styleId="10">
    <w:name w:val="Hyperlink"/>
    <w:basedOn w:val="8"/>
    <w:uiPriority w:val="0"/>
    <w:rPr>
      <w:color w:val="0000FF"/>
      <w:u w:val="single"/>
    </w:rPr>
  </w:style>
  <w:style w:type="paragraph" w:customStyle="1" w:styleId="11">
    <w:name w:val="正文 + 行距: 1.5 倍行距"/>
    <w:basedOn w:val="1"/>
    <w:uiPriority w:val="0"/>
    <w:pPr>
      <w:ind w:firstLine="309" w:firstLineChars="147"/>
    </w:pPr>
  </w:style>
  <w:style w:type="character" w:customStyle="1" w:styleId="12">
    <w:name w:val="grame"/>
    <w:basedOn w:val="8"/>
    <w:uiPriority w:val="0"/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深圳市坐标软件开发有限公司</Company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2006-06-14T04:12:00Z</dcterms:created>
  <dc:creator>cnhis</dc:creator>
  <cp:lastModifiedBy>涛</cp:lastModifiedBy>
  <cp:lastPrinted>2005-06-27T01:21:00Z</cp:lastPrinted>
  <dcterms:modified xsi:type="dcterms:W3CDTF">2019-05-27T06:18:51Z</dcterms:modified>
  <dc:title>深圳市坐标软件开发有限公司</dc:title>
  <cp:revision>404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